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02857" w14:textId="700627C6" w:rsidR="00EE6F67" w:rsidRPr="00EE6F67" w:rsidRDefault="00D63AAA" w:rsidP="00A11DD8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3</w:t>
      </w:r>
      <w:r w:rsidR="00A11DD8">
        <w:rPr>
          <w:sz w:val="26"/>
          <w:szCs w:val="26"/>
        </w:rPr>
        <w:t xml:space="preserve"> к</w:t>
      </w:r>
      <w:r w:rsidR="00EE6F67" w:rsidRPr="00EE6F67">
        <w:rPr>
          <w:sz w:val="26"/>
          <w:szCs w:val="26"/>
        </w:rPr>
        <w:t xml:space="preserve"> </w:t>
      </w:r>
      <w:r w:rsidR="00A11DD8">
        <w:rPr>
          <w:sz w:val="26"/>
          <w:szCs w:val="26"/>
        </w:rPr>
        <w:t>Т</w:t>
      </w:r>
      <w:r w:rsidR="00E1401F">
        <w:rPr>
          <w:sz w:val="26"/>
          <w:szCs w:val="26"/>
        </w:rPr>
        <w:t>Т</w:t>
      </w:r>
    </w:p>
    <w:p w14:paraId="1AD871E4" w14:textId="77777777" w:rsidR="00EE6F67" w:rsidRPr="00EE6F67" w:rsidRDefault="00EE6F67" w:rsidP="00EE6F67">
      <w:pPr>
        <w:rPr>
          <w:b/>
          <w:i/>
          <w:sz w:val="32"/>
          <w:szCs w:val="26"/>
        </w:rPr>
      </w:pPr>
    </w:p>
    <w:p w14:paraId="7C95FAF6" w14:textId="77777777" w:rsidR="00EE6F67" w:rsidRPr="00EE6F67" w:rsidRDefault="00EE6F67" w:rsidP="00EE6F67">
      <w:pPr>
        <w:jc w:val="center"/>
        <w:rPr>
          <w:b/>
          <w:sz w:val="26"/>
          <w:szCs w:val="26"/>
        </w:rPr>
      </w:pPr>
      <w:r w:rsidRPr="00EE6F67">
        <w:rPr>
          <w:b/>
          <w:sz w:val="26"/>
          <w:szCs w:val="26"/>
        </w:rPr>
        <w:t>Регламент по координированию опор ВЛ и ТП</w:t>
      </w:r>
    </w:p>
    <w:p w14:paraId="20C9A5FB" w14:textId="77777777" w:rsidR="00EE6F67" w:rsidRPr="00EE6F67" w:rsidRDefault="00EE6F67" w:rsidP="00EE6F67">
      <w:pPr>
        <w:jc w:val="center"/>
        <w:rPr>
          <w:b/>
          <w:sz w:val="26"/>
          <w:szCs w:val="26"/>
        </w:rPr>
      </w:pPr>
      <w:r w:rsidRPr="00EE6F67">
        <w:rPr>
          <w:b/>
          <w:sz w:val="26"/>
          <w:szCs w:val="26"/>
        </w:rPr>
        <w:t xml:space="preserve">в системе координат </w:t>
      </w:r>
      <w:r w:rsidRPr="00EE6F67">
        <w:rPr>
          <w:b/>
          <w:sz w:val="26"/>
          <w:szCs w:val="26"/>
          <w:lang w:val="en-US"/>
        </w:rPr>
        <w:t>WGS</w:t>
      </w:r>
      <w:r w:rsidRPr="00EE6F67">
        <w:rPr>
          <w:b/>
          <w:sz w:val="26"/>
          <w:szCs w:val="26"/>
        </w:rPr>
        <w:t>-84</w:t>
      </w:r>
    </w:p>
    <w:p w14:paraId="72F15656" w14:textId="77777777" w:rsidR="00EE6F67" w:rsidRPr="00EE6F67" w:rsidRDefault="00EE6F67" w:rsidP="00EE6F67">
      <w:pPr>
        <w:rPr>
          <w:sz w:val="26"/>
          <w:szCs w:val="26"/>
        </w:rPr>
      </w:pPr>
    </w:p>
    <w:p w14:paraId="2F8A1E60" w14:textId="77777777" w:rsidR="00EE6F67" w:rsidRPr="00EE6F67" w:rsidRDefault="00EE6F67" w:rsidP="00EE6F67">
      <w:pPr>
        <w:numPr>
          <w:ilvl w:val="0"/>
          <w:numId w:val="3"/>
        </w:numPr>
        <w:rPr>
          <w:sz w:val="26"/>
          <w:szCs w:val="26"/>
        </w:rPr>
      </w:pPr>
      <w:r w:rsidRPr="00EE6F67">
        <w:rPr>
          <w:sz w:val="26"/>
          <w:szCs w:val="26"/>
        </w:rPr>
        <w:t>Понятия и определения.</w:t>
      </w:r>
    </w:p>
    <w:p w14:paraId="60BC0963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b/>
          <w:bCs/>
          <w:sz w:val="26"/>
          <w:szCs w:val="26"/>
        </w:rPr>
        <w:t>GPS</w:t>
      </w:r>
      <w:r w:rsidRPr="00EE6F67">
        <w:rPr>
          <w:sz w:val="26"/>
          <w:szCs w:val="26"/>
        </w:rPr>
        <w:t xml:space="preserve"> (</w:t>
      </w:r>
      <w:hyperlink r:id="rId8" w:tooltip="Английский язык" w:history="1">
        <w:r w:rsidRPr="00EE6F67">
          <w:rPr>
            <w:rStyle w:val="ac"/>
            <w:color w:val="auto"/>
            <w:sz w:val="26"/>
            <w:szCs w:val="26"/>
          </w:rPr>
          <w:t>англ.</w:t>
        </w:r>
      </w:hyperlink>
      <w:r w:rsidRPr="00EE6F67">
        <w:rPr>
          <w:sz w:val="26"/>
          <w:szCs w:val="26"/>
        </w:rPr>
        <w:t> </w:t>
      </w:r>
      <w:r w:rsidRPr="00EE6F67">
        <w:rPr>
          <w:i/>
          <w:iCs/>
          <w:sz w:val="26"/>
          <w:szCs w:val="26"/>
          <w:lang w:val="en"/>
        </w:rPr>
        <w:t>Global</w:t>
      </w:r>
      <w:r w:rsidRPr="00EE6F67">
        <w:rPr>
          <w:i/>
          <w:iCs/>
          <w:sz w:val="26"/>
          <w:szCs w:val="26"/>
        </w:rPr>
        <w:t xml:space="preserve"> </w:t>
      </w:r>
      <w:r w:rsidRPr="00EE6F67">
        <w:rPr>
          <w:i/>
          <w:iCs/>
          <w:sz w:val="26"/>
          <w:szCs w:val="26"/>
          <w:lang w:val="en"/>
        </w:rPr>
        <w:t>Positioning</w:t>
      </w:r>
      <w:r w:rsidRPr="00EE6F67">
        <w:rPr>
          <w:i/>
          <w:iCs/>
          <w:sz w:val="26"/>
          <w:szCs w:val="26"/>
        </w:rPr>
        <w:t xml:space="preserve"> </w:t>
      </w:r>
      <w:r w:rsidRPr="00EE6F67">
        <w:rPr>
          <w:i/>
          <w:iCs/>
          <w:sz w:val="26"/>
          <w:szCs w:val="26"/>
          <w:lang w:val="en"/>
        </w:rPr>
        <w:t>System</w:t>
      </w:r>
      <w:r w:rsidRPr="00EE6F67">
        <w:rPr>
          <w:sz w:val="26"/>
          <w:szCs w:val="26"/>
        </w:rPr>
        <w:t xml:space="preserve">) – </w:t>
      </w:r>
      <w:hyperlink r:id="rId9" w:tooltip="Спутниковая система навигации" w:history="1">
        <w:r w:rsidRPr="00EE6F67">
          <w:rPr>
            <w:rStyle w:val="ac"/>
            <w:color w:val="auto"/>
            <w:sz w:val="26"/>
            <w:szCs w:val="26"/>
          </w:rPr>
          <w:t>спутниковая система навигации</w:t>
        </w:r>
      </w:hyperlink>
      <w:r w:rsidRPr="00EE6F67"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10" w:tooltip="WGS 84" w:history="1">
        <w:r w:rsidRPr="00EE6F67">
          <w:rPr>
            <w:rStyle w:val="ac"/>
            <w:b/>
            <w:color w:val="auto"/>
            <w:sz w:val="26"/>
            <w:szCs w:val="26"/>
          </w:rPr>
          <w:t>WGS-84</w:t>
        </w:r>
      </w:hyperlink>
      <w:r w:rsidRPr="00EE6F67">
        <w:rPr>
          <w:sz w:val="26"/>
          <w:szCs w:val="26"/>
        </w:rPr>
        <w:t xml:space="preserve"> (</w:t>
      </w:r>
      <w:hyperlink r:id="rId11" w:tooltip="Английский язык" w:history="1">
        <w:r w:rsidRPr="00EE6F67">
          <w:rPr>
            <w:rStyle w:val="ac"/>
            <w:color w:val="auto"/>
            <w:sz w:val="26"/>
            <w:szCs w:val="26"/>
          </w:rPr>
          <w:t>англ.</w:t>
        </w:r>
      </w:hyperlink>
      <w:r w:rsidRPr="00EE6F67">
        <w:rPr>
          <w:sz w:val="26"/>
          <w:szCs w:val="26"/>
        </w:rPr>
        <w:t> </w:t>
      </w:r>
      <w:r w:rsidRPr="00EE6F67">
        <w:rPr>
          <w:i/>
          <w:iCs/>
          <w:sz w:val="26"/>
          <w:szCs w:val="26"/>
          <w:lang w:val="en"/>
        </w:rPr>
        <w:t>World Geodetic System 1984</w:t>
      </w:r>
      <w:r w:rsidRPr="00EE6F67">
        <w:rPr>
          <w:sz w:val="26"/>
          <w:szCs w:val="26"/>
        </w:rPr>
        <w:t>).</w:t>
      </w:r>
      <w:bookmarkStart w:id="0" w:name="_GoBack"/>
      <w:bookmarkEnd w:id="0"/>
    </w:p>
    <w:p w14:paraId="28C103DE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</w:p>
    <w:p w14:paraId="0FBE1A84" w14:textId="77777777" w:rsidR="00EE6F67" w:rsidRPr="00EE6F67" w:rsidRDefault="00EE6F67" w:rsidP="00EE6F67">
      <w:pPr>
        <w:numPr>
          <w:ilvl w:val="0"/>
          <w:numId w:val="3"/>
        </w:numPr>
        <w:jc w:val="both"/>
        <w:rPr>
          <w:sz w:val="26"/>
          <w:szCs w:val="26"/>
        </w:rPr>
      </w:pPr>
      <w:r w:rsidRPr="00EE6F67">
        <w:rPr>
          <w:sz w:val="26"/>
          <w:szCs w:val="26"/>
        </w:rPr>
        <w:t>Порядок проведения работ:</w:t>
      </w:r>
    </w:p>
    <w:p w14:paraId="0B0BFCA5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Выезд на место.</w:t>
      </w:r>
    </w:p>
    <w:p w14:paraId="65E7EC61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Получение координат под объектами: ВЛ-6/10, ВЛ-0,4 кВ и ТП.</w:t>
      </w:r>
    </w:p>
    <w:p w14:paraId="0D64260D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 xml:space="preserve">Внесение полученных данных в таблицу в формате </w:t>
      </w:r>
      <w:r w:rsidRPr="00EE6F67">
        <w:rPr>
          <w:bCs/>
          <w:sz w:val="26"/>
          <w:szCs w:val="26"/>
          <w:lang w:val="en-US"/>
        </w:rPr>
        <w:t>xls</w:t>
      </w:r>
      <w:r w:rsidRPr="00EE6F67">
        <w:rPr>
          <w:bCs/>
          <w:sz w:val="26"/>
          <w:szCs w:val="26"/>
        </w:rPr>
        <w:t xml:space="preserve"> в электронном виде для работы в программе </w:t>
      </w:r>
      <w:r w:rsidRPr="00EE6F67">
        <w:rPr>
          <w:bCs/>
          <w:sz w:val="26"/>
          <w:szCs w:val="26"/>
          <w:lang w:val="en-US"/>
        </w:rPr>
        <w:t>Microsoft</w:t>
      </w:r>
      <w:r w:rsidRPr="00EE6F67">
        <w:rPr>
          <w:bCs/>
          <w:sz w:val="26"/>
          <w:szCs w:val="26"/>
        </w:rPr>
        <w:t xml:space="preserve"> </w:t>
      </w:r>
      <w:r w:rsidRPr="00EE6F67">
        <w:rPr>
          <w:bCs/>
          <w:sz w:val="26"/>
          <w:szCs w:val="26"/>
          <w:lang w:val="en-US"/>
        </w:rPr>
        <w:t>Excel</w:t>
      </w:r>
      <w:r w:rsidRPr="00EE6F67">
        <w:rPr>
          <w:bCs/>
          <w:sz w:val="26"/>
          <w:szCs w:val="26"/>
        </w:rPr>
        <w:t>.</w:t>
      </w:r>
    </w:p>
    <w:p w14:paraId="561467E9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 xml:space="preserve">Формат таблицы для заполнения сведений (к таблице прилагать файл формата </w:t>
      </w:r>
      <w:r w:rsidRPr="00EE6F67">
        <w:rPr>
          <w:bCs/>
          <w:sz w:val="26"/>
          <w:szCs w:val="26"/>
          <w:lang w:val="en-US"/>
        </w:rPr>
        <w:t>gpx</w:t>
      </w:r>
      <w:r w:rsidRPr="00EE6F67">
        <w:rPr>
          <w:bCs/>
          <w:sz w:val="26"/>
          <w:szCs w:val="26"/>
        </w:rPr>
        <w:t xml:space="preserve"> с указанием наименования заявителей):</w:t>
      </w:r>
    </w:p>
    <w:p w14:paraId="67E32F68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</w:p>
    <w:p w14:paraId="119E99DA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Дата и номер договора на технологическое присоединение</w:t>
      </w:r>
    </w:p>
    <w:p w14:paraId="0C80F759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(если это доп. соглашение, то указывать № доп. соглашения)</w:t>
      </w:r>
    </w:p>
    <w:p w14:paraId="4A9DB8D2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</w:p>
    <w:p w14:paraId="1FC81F91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Наименование населённого пункта, района Приморского края</w:t>
      </w:r>
    </w:p>
    <w:p w14:paraId="5B6FB7E5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</w:p>
    <w:tbl>
      <w:tblPr>
        <w:tblW w:w="9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1"/>
        <w:gridCol w:w="1683"/>
        <w:gridCol w:w="495"/>
        <w:gridCol w:w="1921"/>
        <w:gridCol w:w="3608"/>
      </w:tblGrid>
      <w:tr w:rsidR="00EE6F67" w:rsidRPr="00EE6F67" w14:paraId="0CF9DFC2" w14:textId="77777777" w:rsidTr="00D53BA6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AB33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A9A8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Улица,</w:t>
            </w:r>
          </w:p>
          <w:p w14:paraId="61BB5B9C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7BF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1FB0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 w:rsidRPr="00EE6F67"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 w:rsidRPr="00EE6F67">
              <w:rPr>
                <w:b/>
                <w:bCs/>
                <w:sz w:val="26"/>
                <w:szCs w:val="26"/>
              </w:rPr>
              <w:t xml:space="preserve">. </w:t>
            </w:r>
          </w:p>
          <w:p w14:paraId="3C3992F5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Пример:</w:t>
            </w:r>
          </w:p>
          <w:p w14:paraId="07C789B0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 w:rsidR="00EE6F67" w:rsidRPr="00EE6F67" w14:paraId="7512D9BB" w14:textId="77777777" w:rsidTr="00D53BA6"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DF81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4363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F98A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1565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C3F9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70B7E750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D690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4746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3719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9ECA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3A7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43.123678,135.123678</w:t>
            </w:r>
          </w:p>
        </w:tc>
      </w:tr>
      <w:tr w:rsidR="00EE6F67" w:rsidRPr="00EE6F67" w14:paraId="1425EBE7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EC9C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02F3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FBCC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7A94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5D1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43.123789,135.123789</w:t>
            </w:r>
          </w:p>
        </w:tc>
      </w:tr>
      <w:tr w:rsidR="00EE6F67" w:rsidRPr="00EE6F67" w14:paraId="4472118F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C2C1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24AE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464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5740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2F9D1E78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7696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37F4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EDA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D869" w14:textId="77777777" w:rsidR="00EE6F67" w:rsidRPr="00EE6F67" w:rsidRDefault="00EE6F67" w:rsidP="00D53BA6"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03D14E17" w14:textId="77777777" w:rsidTr="00D53BA6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B1D8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738D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B806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82D0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</w:tbl>
    <w:p w14:paraId="0FAD8ABF" w14:textId="77777777" w:rsidR="00EE6F67" w:rsidRPr="00EE6F67" w:rsidRDefault="00EE6F67" w:rsidP="00EE6F67">
      <w:pPr>
        <w:ind w:firstLine="540"/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ФИО и тел. специалиста, который снимал координаты</w:t>
      </w:r>
    </w:p>
    <w:p w14:paraId="0FB07251" w14:textId="77777777" w:rsidR="00EE6F67" w:rsidRPr="00EE6F67" w:rsidRDefault="00EE6F67" w:rsidP="00EE6F67">
      <w:pPr>
        <w:ind w:firstLine="1260"/>
        <w:jc w:val="both"/>
        <w:rPr>
          <w:bCs/>
          <w:sz w:val="26"/>
          <w:szCs w:val="26"/>
        </w:rPr>
      </w:pPr>
    </w:p>
    <w:p w14:paraId="7F1E585A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 Прочее:</w:t>
      </w:r>
    </w:p>
    <w:p w14:paraId="4A30671C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3.1. Объекты координируются только вновь построенные.</w:t>
      </w:r>
    </w:p>
    <w:p w14:paraId="3DF08519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3.2. Класс напряжения объектов: 6-10 кВ и 0,4 кВ.</w:t>
      </w:r>
    </w:p>
    <w:p w14:paraId="4F2EE773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3.3. Стойку опоры, стойки подкосов, ТП координировать одной точкой.</w:t>
      </w:r>
    </w:p>
    <w:p w14:paraId="5571F8AC" w14:textId="2427232F" w:rsidR="00EE6F67" w:rsidRPr="00EE6F67" w:rsidRDefault="00EE6F67" w:rsidP="00EE6F67">
      <w:pPr>
        <w:rPr>
          <w:sz w:val="26"/>
          <w:szCs w:val="26"/>
        </w:rPr>
      </w:pPr>
    </w:p>
    <w:sectPr w:rsidR="00EE6F67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BAA90" w14:textId="77777777" w:rsidR="00E94ED1" w:rsidRDefault="00E94ED1" w:rsidP="00903C20">
      <w:r>
        <w:separator/>
      </w:r>
    </w:p>
  </w:endnote>
  <w:endnote w:type="continuationSeparator" w:id="0">
    <w:p w14:paraId="68E7D66B" w14:textId="77777777" w:rsidR="00E94ED1" w:rsidRDefault="00E94ED1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455A7" w14:textId="77777777" w:rsidR="00E94ED1" w:rsidRDefault="00E94ED1" w:rsidP="00903C20">
      <w:r>
        <w:separator/>
      </w:r>
    </w:p>
  </w:footnote>
  <w:footnote w:type="continuationSeparator" w:id="0">
    <w:p w14:paraId="6170CFB4" w14:textId="77777777" w:rsidR="00E94ED1" w:rsidRDefault="00E94ED1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7115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30FD7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6A71"/>
    <w:rsid w:val="008B7C88"/>
    <w:rsid w:val="008C02DC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6B85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DD8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01F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3AAA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401F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EC4"/>
    <w:rsid w:val="00E33A0A"/>
    <w:rsid w:val="00E33F87"/>
    <w:rsid w:val="00E3497D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798C"/>
    <w:rsid w:val="00E91451"/>
    <w:rsid w:val="00E93EA6"/>
    <w:rsid w:val="00E94ED1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481C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2DC171B6-D305-4015-9F8E-4BCF505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D%D0%B3%D0%BB%D0%B8%D0%B9%D1%81%D0%BA%D0%B8%D0%B9_%D1%8F%D0%B7%D1%8B%D0%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0%BD%D0%B3%D0%BB%D0%B8%D0%B9%D1%81%D0%BA%D0%B8%D0%B9_%D1%8F%D0%B7%D1%8B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GS_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F%D1%83%D1%82%D0%BD%D0%B8%D0%BA%D0%BE%D0%B2%D0%B0%D1%8F_%D1%81%D0%B8%D1%81%D1%82%D0%B5%D0%BC%D0%B0_%D0%BD%D0%B0%D0%B2%D0%B8%D0%B3%D0%B0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5725-9C42-46BE-B1FE-0C86AA62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2314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Ирдуганова Ирина Николаевна</cp:lastModifiedBy>
  <cp:revision>8</cp:revision>
  <cp:lastPrinted>2017-12-02T13:18:00Z</cp:lastPrinted>
  <dcterms:created xsi:type="dcterms:W3CDTF">2017-12-05T02:28:00Z</dcterms:created>
  <dcterms:modified xsi:type="dcterms:W3CDTF">2022-09-29T05:55:00Z</dcterms:modified>
</cp:coreProperties>
</file>